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COMMUNICATIONS AWARD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-202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Media Recognition Awards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Certificates will be presented during the TSO Convention to newspapers in two areas: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Excellence in overall coverage of educational news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Excellence in coverage of local chapter news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Divisions are as follows: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Metropolitan dailies serving populations of 250,000 or more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City dailies serving populations up to 250,000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Weekly newspapers (no population limit)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Note: Metropolitan area chapters served by the same newspapers may, if their members choose, make a joint recommendation. Also, chapters with a scattered membership may recommend more than one newspaper, if desired.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Postmark or Email Deadline:</w:t>
        <w:tab/>
        <w:tab/>
        <w:t>April 1, 202</w:t>
      </w:r>
      <w:r>
        <w:rPr>
          <w:rFonts w:ascii="Times New Roman" w:hAnsi="Times New Roman"/>
          <w:sz w:val="24"/>
          <w:szCs w:val="24"/>
          <w:rtl w:val="0"/>
          <w:lang w:val="en-US"/>
        </w:rPr>
        <w:t>2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Return Information to:</w:t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Pamela Burge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>Email:  p-d-burge13@att.net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spacing w:after="0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(Please complete all blanks on this a fillable form)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30"/>
        <w:gridCol w:w="416"/>
        <w:gridCol w:w="160"/>
        <w:gridCol w:w="409"/>
        <w:gridCol w:w="900"/>
        <w:gridCol w:w="720"/>
        <w:gridCol w:w="725"/>
        <w:gridCol w:w="303"/>
        <w:gridCol w:w="342"/>
        <w:gridCol w:w="160"/>
        <w:gridCol w:w="199"/>
        <w:gridCol w:w="701"/>
        <w:gridCol w:w="568"/>
        <w:gridCol w:w="332"/>
        <w:gridCol w:w="815"/>
        <w:gridCol w:w="180"/>
        <w:gridCol w:w="1790"/>
      </w:tblGrid>
      <w:tr>
        <w:tblPrEx>
          <w:shd w:val="clear" w:color="auto" w:fill="cdd4e9"/>
        </w:tblPrEx>
        <w:trPr>
          <w:trHeight w:val="256" w:hRule="atLeast"/>
        </w:trPr>
        <w:tc>
          <w:tcPr>
            <w:tcW w:type="dxa" w:w="251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Type of certificate</w:t>
            </w:r>
          </w:p>
        </w:tc>
        <w:tc>
          <w:tcPr>
            <w:tcW w:type="dxa" w:w="720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 </w:t>
            </w:r>
          </w:p>
        </w:tc>
        <w:tc>
          <w:tcPr>
            <w:tcW w:type="dxa" w:w="2430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Overall education news</w:t>
            </w:r>
          </w:p>
        </w:tc>
        <w:tc>
          <w:tcPr>
            <w:tcW w:type="dxa" w:w="900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</w:p>
        </w:tc>
        <w:tc>
          <w:tcPr>
            <w:tcW w:type="dxa" w:w="278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Chapter news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161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Newspaper title</w:t>
            </w:r>
          </w:p>
        </w:tc>
        <w:tc>
          <w:tcPr>
            <w:tcW w:type="dxa" w:w="7735"/>
            <w:gridSpan w:val="13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104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Publisher</w:t>
            </w:r>
          </w:p>
        </w:tc>
        <w:tc>
          <w:tcPr>
            <w:tcW w:type="dxa" w:w="8304"/>
            <w:gridSpan w:val="15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4765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Editor in charge of education news (or equivalent)</w:t>
            </w:r>
          </w:p>
        </w:tc>
        <w:tc>
          <w:tcPr>
            <w:tcW w:type="dxa" w:w="4585"/>
            <w:gridSpan w:val="7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120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8144"/>
            <w:gridSpan w:val="14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2" w:hRule="atLeast"/>
        </w:trPr>
        <w:tc>
          <w:tcPr>
            <w:tcW w:type="dxa" w:w="120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8"/>
            <w:gridSpan w:val="8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1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gridSpan w:val="2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gridSpan w:val="2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0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6" w:hRule="atLeast"/>
        </w:trPr>
        <w:tc>
          <w:tcPr>
            <w:tcW w:type="dxa" w:w="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City</w:t>
            </w:r>
          </w:p>
        </w:tc>
        <w:tc>
          <w:tcPr>
            <w:tcW w:type="dxa" w:w="3330"/>
            <w:gridSpan w:val="6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State</w:t>
            </w:r>
          </w:p>
        </w:tc>
        <w:tc>
          <w:tcPr>
            <w:tcW w:type="dxa" w:w="1628"/>
            <w:gridSpan w:val="4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Zip Code</w:t>
            </w:r>
          </w:p>
        </w:tc>
        <w:tc>
          <w:tcPr>
            <w:tcW w:type="dxa" w:w="1970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2" w:hRule="atLeast"/>
        </w:trPr>
        <w:tc>
          <w:tcPr>
            <w:tcW w:type="dxa" w:w="9350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6" w:hRule="atLeast"/>
        </w:trPr>
        <w:tc>
          <w:tcPr>
            <w:tcW w:type="dxa" w:w="3235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Type of publication</w:t>
            </w:r>
          </w:p>
        </w:tc>
        <w:tc>
          <w:tcPr>
            <w:tcW w:type="dxa" w:w="1028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Daily</w:t>
            </w:r>
          </w:p>
        </w:tc>
        <w:tc>
          <w:tcPr>
            <w:tcW w:type="dxa" w:w="900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Weekly</w:t>
            </w:r>
          </w:p>
        </w:tc>
      </w:tr>
      <w:tr>
        <w:tblPrEx>
          <w:shd w:val="clear" w:color="auto" w:fill="cdd4e9"/>
        </w:tblPrEx>
        <w:trPr>
          <w:trHeight w:val="256" w:hRule="atLeast"/>
        </w:trPr>
        <w:tc>
          <w:tcPr>
            <w:tcW w:type="dxa" w:w="9350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Size of community served:</w:t>
            </w:r>
          </w:p>
        </w:tc>
      </w:tr>
      <w:tr>
        <w:tblPrEx>
          <w:shd w:val="clear" w:color="auto" w:fill="cdd4e9"/>
        </w:tblPrEx>
        <w:trPr>
          <w:trHeight w:val="256" w:hRule="atLeast"/>
        </w:trPr>
        <w:tc>
          <w:tcPr>
            <w:tcW w:type="dxa" w:w="120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5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Metropolitan dailies serving populations of 250,000 or more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120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gridSpan w:val="2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5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City dailies serving populations up to 250,000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120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gridSpan w:val="2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5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Weekly newspapers (no population limit)</w:t>
            </w:r>
          </w:p>
        </w:tc>
      </w:tr>
      <w:tr>
        <w:tblPrEx>
          <w:shd w:val="clear" w:color="auto" w:fill="cdd4e9"/>
        </w:tblPrEx>
        <w:trPr>
          <w:trHeight w:val="121" w:hRule="atLeast"/>
        </w:trPr>
        <w:tc>
          <w:tcPr>
            <w:tcW w:type="dxa" w:w="251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5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6" w:hRule="atLeast"/>
        </w:trPr>
        <w:tc>
          <w:tcPr>
            <w:tcW w:type="dxa" w:w="251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Chapter recommending</w:t>
            </w:r>
          </w:p>
        </w:tc>
        <w:tc>
          <w:tcPr>
            <w:tcW w:type="dxa" w:w="6835"/>
            <w:gridSpan w:val="1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251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Chapter president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name</w:t>
            </w:r>
          </w:p>
        </w:tc>
        <w:tc>
          <w:tcPr>
            <w:tcW w:type="dxa" w:w="3150"/>
            <w:gridSpan w:val="7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gridSpan w:val="2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2785"/>
            <w:gridSpan w:val="3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6" w:hRule="atLeast"/>
        </w:trPr>
        <w:tc>
          <w:tcPr>
            <w:tcW w:type="dxa" w:w="9350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Chapter Communications Committee chairman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 name and e-mail address:</w:t>
            </w:r>
          </w:p>
        </w:tc>
      </w:tr>
      <w:tr>
        <w:tblPrEx>
          <w:shd w:val="clear" w:color="auto" w:fill="cdd4e9"/>
        </w:tblPrEx>
        <w:trPr>
          <w:trHeight w:val="256" w:hRule="atLeast"/>
        </w:trPr>
        <w:tc>
          <w:tcPr>
            <w:tcW w:type="dxa" w:w="9350"/>
            <w:gridSpan w:val="17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" w:hRule="atLeast"/>
        </w:trPr>
        <w:tc>
          <w:tcPr>
            <w:tcW w:type="dxa" w:w="9350"/>
            <w:gridSpan w:val="17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63" w:hRule="atLeast"/>
        </w:trPr>
        <w:tc>
          <w:tcPr>
            <w:tcW w:type="dxa" w:w="9350"/>
            <w:gridSpan w:val="17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All entries should include information in the space below recommending the newspaper.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(This paragraph could include types of cooperation with the educational community or other favorable aspects not apparent in the articles.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Text box will expand as you type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 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9350"/>
            <w:gridSpan w:val="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In addition to the completed form, the recommending chapter should submit an electronic exhibit of the clippings from the newspaper being nominated. 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Electronic Exhibit for Overall Coverage of Educational News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Content: Clippings may be taken from any issue during the 2020-2021 school year. The electronic exhibit should contain as many different kinds of articles as possible. Demonstrate a wide range of local, state and national education news, as well as a wide range of approaches, including straight news articles, feature articles, editorials,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columnist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viewpoints, etc. Headlines and accompanying photographs should be included. Clippings must be dated and page numbers and section titles (if applicable) should be noted.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Clippings should be scanned / emailed or a link to each article from the online edition may be provided.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Electronic Exhibit for Coverage of Local Chapter News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Content: Clippings from the 2020-2021 school year may be submitted. They should contain examples of articles bringing the name of activities of our Society and its members to the attention of the public in a positive way. Articles must be dated and page numbers and section titles (if applicable) should be noted.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Articles should be scanned / emailed or a link to each article from the online edition may be provided.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Questions should be directed to TSO Communications and Publicity Committee Chair, </w:t>
      </w:r>
      <w:r>
        <w:rPr>
          <w:rFonts w:ascii="Times New Roman" w:hAnsi="Times New Roman"/>
          <w:rtl w:val="0"/>
          <w:lang w:val="en-US"/>
        </w:rPr>
        <w:t>Pamela Burge, p-d-burge13@att.net.</w:t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Default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062" w:right="1440" w:bottom="1143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